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08" w:rsidRPr="006B598A" w:rsidRDefault="00530008" w:rsidP="006B59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98A">
        <w:rPr>
          <w:rFonts w:ascii="Times New Roman" w:hAnsi="Times New Roman" w:cs="Times New Roman"/>
          <w:b/>
          <w:sz w:val="28"/>
          <w:szCs w:val="28"/>
        </w:rPr>
        <w:t>О средствах обучения и воспитания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МБДОУ "</w:t>
      </w:r>
      <w:r w:rsidR="006B598A">
        <w:rPr>
          <w:rFonts w:ascii="Times New Roman" w:hAnsi="Times New Roman" w:cs="Times New Roman"/>
          <w:sz w:val="24"/>
          <w:szCs w:val="24"/>
        </w:rPr>
        <w:t>Солнышко</w:t>
      </w:r>
      <w:r w:rsidRPr="00530008">
        <w:rPr>
          <w:rFonts w:ascii="Times New Roman" w:hAnsi="Times New Roman" w:cs="Times New Roman"/>
          <w:sz w:val="24"/>
          <w:szCs w:val="24"/>
        </w:rPr>
        <w:t>".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Средства обучения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Имеющиеся средства обучения: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печатные (учебные пособия, книги для чтения, хрестоматии, раздаточный материал и т.д.);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аудиовизуальные (слайды);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наглядные плоскостные (плакаты, карты настенные, иллюстрации настенные, магнитные доски);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демонстрационные (гербарии, муляжи, макеты, стенды, модели демонстрационные)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спортивные снаряды, мячи и т.п.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Идеальные средства обучения – это те усвоенные ранее знания и умения, которые используют педагоги и дети для усвоения новых знаний.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Материальные средства обучения – это физические объекты, которые используют педагоги и дети для детализированного обучения.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Наглядные пособия классифицируются на три группы: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Объемные пособия (модели, коллекции, приборы, аппараты и т.п.);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Печатные пособия (картины, плакаты, графики, таблицы, учебники)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Проекционный материал (кинофильмы, видеофильмы, слайды и т.п.)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Принципы использования средств обучения: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учет возрастных и психологических особенностей обучающихся;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lastRenderedPageBreak/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учет дидактических целей и принципов дидактики (принципа наглядности, доступности и т.д.);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сотворчество педагога и обучающегося;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приоритет правил безопасности в использовании средств обучения.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</w:t>
      </w:r>
      <w:proofErr w:type="gramStart"/>
      <w:r w:rsidRPr="0053000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300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000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30008">
        <w:rPr>
          <w:rFonts w:ascii="Times New Roman" w:hAnsi="Times New Roman" w:cs="Times New Roman"/>
          <w:sz w:val="24"/>
          <w:szCs w:val="24"/>
        </w:rPr>
        <w:t xml:space="preserve">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53000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30008">
        <w:rPr>
          <w:rFonts w:ascii="Times New Roman" w:hAnsi="Times New Roman" w:cs="Times New Roman"/>
          <w:sz w:val="24"/>
          <w:szCs w:val="24"/>
        </w:rPr>
        <w:t>-образовательных задач в оптимальных условиях.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 xml:space="preserve">Комплексное оснащение </w:t>
      </w:r>
      <w:proofErr w:type="spellStart"/>
      <w:r w:rsidRPr="0053000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30008">
        <w:rPr>
          <w:rFonts w:ascii="Times New Roman" w:hAnsi="Times New Roman" w:cs="Times New Roman"/>
          <w:sz w:val="24"/>
          <w:szCs w:val="24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занятий по освоению Программы, но и при проведении режимных моментов.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Средства обучения и воспитания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Физическое развитие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 xml:space="preserve">Обручи пластмассовые, палка пластмассовая гимнастическая, мячи разного диаметра, набор кеглей, дуги для </w:t>
      </w:r>
      <w:proofErr w:type="spellStart"/>
      <w:r w:rsidRPr="00530008">
        <w:rPr>
          <w:rFonts w:ascii="Times New Roman" w:hAnsi="Times New Roman" w:cs="Times New Roman"/>
          <w:sz w:val="24"/>
          <w:szCs w:val="24"/>
        </w:rPr>
        <w:t>подлезания</w:t>
      </w:r>
      <w:proofErr w:type="spellEnd"/>
      <w:r w:rsidRPr="00530008">
        <w:rPr>
          <w:rFonts w:ascii="Times New Roman" w:hAnsi="Times New Roman" w:cs="Times New Roman"/>
          <w:sz w:val="24"/>
          <w:szCs w:val="24"/>
        </w:rPr>
        <w:t xml:space="preserve">, коврики массажные, </w:t>
      </w:r>
      <w:proofErr w:type="spellStart"/>
      <w:r w:rsidRPr="00530008">
        <w:rPr>
          <w:rFonts w:ascii="Times New Roman" w:hAnsi="Times New Roman" w:cs="Times New Roman"/>
          <w:sz w:val="24"/>
          <w:szCs w:val="24"/>
        </w:rPr>
        <w:t>массажеры</w:t>
      </w:r>
      <w:proofErr w:type="spellEnd"/>
      <w:r w:rsidRPr="00530008">
        <w:rPr>
          <w:rFonts w:ascii="Times New Roman" w:hAnsi="Times New Roman" w:cs="Times New Roman"/>
          <w:sz w:val="24"/>
          <w:szCs w:val="24"/>
        </w:rPr>
        <w:t xml:space="preserve"> для ног, скамейки для ходьбы (наклонная, с препятствиями), шведская лестница, </w:t>
      </w:r>
      <w:proofErr w:type="spellStart"/>
      <w:r w:rsidRPr="00530008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Pr="00530008">
        <w:rPr>
          <w:rFonts w:ascii="Times New Roman" w:hAnsi="Times New Roman" w:cs="Times New Roman"/>
          <w:sz w:val="24"/>
          <w:szCs w:val="24"/>
        </w:rPr>
        <w:t>, мешочки для равновесия, скакалки детские, канат для перетягивания, флажки разноцветные.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Социально-коммуникативное развитие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Грузовые, легковые автомобили, игрушки (куклы в одежде, куклы-младенцы, одежда для кукол).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lastRenderedPageBreak/>
        <w:t>Набор демонстрационных картин «Правила дорожного движения», «Пути и средства сообщения».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Набор демонстрационных картин «Правила пожарной безопасности».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Набор предметных карточек «Транспорт».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Наборы сюжетных картинок «Дорожная азбука», «Уроки безопасности».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Набор предметных карточек «Профессии», «Символика»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Дидактические пособия, печатные пособия (картины, плакаты).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Наборы игрушечной посуды.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Наборы парикмахера.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Наборы медицинских игровых принадлежностей.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Игровой модуль «Кухня».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Игровой модуль «Парикмахерская»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Оборудование для трудовой деятельности (совочки, грабельки, палочки, лейки пластмассовые детские)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Природный материал и бросовый материал для ручного труда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Картины, плакаты «Профессии», «Кем быть», «Государственные символы России» и др.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Набор предметных карточек «Инструменты», «Посуда», «Одежда» и др.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Книги, энциклопедии, тематические книги.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Познавательное развитие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Макеты «Государственных символов России»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Географические карты, атласы, хрестоматии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Демонстрационные (гербарии, муляжи, макеты, стенды, модели демонстрационные)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 xml:space="preserve">Учебные приборы (микроскоп, колбы, песочные часы, компас и </w:t>
      </w:r>
      <w:proofErr w:type="spellStart"/>
      <w:proofErr w:type="gramStart"/>
      <w:r w:rsidRPr="00530008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530008">
        <w:rPr>
          <w:rFonts w:ascii="Times New Roman" w:hAnsi="Times New Roman" w:cs="Times New Roman"/>
          <w:sz w:val="24"/>
          <w:szCs w:val="24"/>
        </w:rPr>
        <w:t>).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30008">
        <w:rPr>
          <w:rFonts w:ascii="Times New Roman" w:hAnsi="Times New Roman" w:cs="Times New Roman"/>
          <w:sz w:val="24"/>
          <w:szCs w:val="24"/>
        </w:rPr>
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</w:r>
      <w:proofErr w:type="gramEnd"/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lastRenderedPageBreak/>
        <w:t>комплект цифр и букв на магнитах, набор плоскостных геометрических фигур, наборы раздаточного математического оборудования.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Мозаика с плоскостными элементами различных геометрических форм, дидактические игры «Цвет», «Форма», «Фигуры».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Информационный материал Муляжи фруктов и овощей, увеличительное стекло,   набор контейнеров.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Речевое развитие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Набор сюжетных карточек по темам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Предметные игрушки-персонажи.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Сюжетные картины «Наши игрушки», «Мы играем», «Звучащее слово».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 xml:space="preserve">Методическая литература (рабочие тетради, хрестоматии и </w:t>
      </w:r>
      <w:proofErr w:type="spellStart"/>
      <w:proofErr w:type="gramStart"/>
      <w:r w:rsidRPr="00530008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530008">
        <w:rPr>
          <w:rFonts w:ascii="Times New Roman" w:hAnsi="Times New Roman" w:cs="Times New Roman"/>
          <w:sz w:val="24"/>
          <w:szCs w:val="24"/>
        </w:rPr>
        <w:t>).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 xml:space="preserve">Обучающие </w:t>
      </w:r>
      <w:proofErr w:type="spellStart"/>
      <w:r w:rsidRPr="00530008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530008">
        <w:rPr>
          <w:rFonts w:ascii="Times New Roman" w:hAnsi="Times New Roman" w:cs="Times New Roman"/>
          <w:sz w:val="24"/>
          <w:szCs w:val="24"/>
        </w:rPr>
        <w:t xml:space="preserve"> «Учимся читать», «Азбука», «Развиваем речь, мышление и мелкую моторику»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 xml:space="preserve"> Художественно </w:t>
      </w:r>
      <w:proofErr w:type="gramStart"/>
      <w:r w:rsidRPr="00530008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530008">
        <w:rPr>
          <w:rFonts w:ascii="Times New Roman" w:hAnsi="Times New Roman" w:cs="Times New Roman"/>
          <w:sz w:val="24"/>
          <w:szCs w:val="24"/>
        </w:rPr>
        <w:t>стетическое развитие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Комплекты детских книг для каждого возраста, детские энциклопедии, иллюстрации к детской художественной литературе, портреты писателей.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 xml:space="preserve"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"Народно </w:t>
      </w:r>
      <w:proofErr w:type="gramStart"/>
      <w:r w:rsidRPr="00530008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530008">
        <w:rPr>
          <w:rFonts w:ascii="Times New Roman" w:hAnsi="Times New Roman" w:cs="Times New Roman"/>
          <w:sz w:val="24"/>
          <w:szCs w:val="24"/>
        </w:rPr>
        <w:t>рикладное искусство" тематические комплекты карточек для лепки, аппликации, рисования.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30008">
        <w:rPr>
          <w:rFonts w:ascii="Times New Roman" w:hAnsi="Times New Roman" w:cs="Times New Roman"/>
          <w:sz w:val="24"/>
          <w:szCs w:val="24"/>
        </w:rPr>
        <w:t>Бумага для рисования, палитра, стаканчики, трафареты, кисточки,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</w:r>
      <w:proofErr w:type="gramEnd"/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30008">
        <w:rPr>
          <w:rFonts w:ascii="Times New Roman" w:hAnsi="Times New Roman" w:cs="Times New Roman"/>
          <w:sz w:val="24"/>
          <w:szCs w:val="24"/>
        </w:rPr>
        <w:t>Набор шумовых музыкальных инструментов (музыкальные колокольчики, бубны, игровые ложки, вертушка, трещотка, барабан, погремушки).</w:t>
      </w:r>
      <w:proofErr w:type="gramEnd"/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ширмы для театра, куклы.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Технические средства обучения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- ноутбук, компьютер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- музыкальный центр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- мультимедийный проекторы</w:t>
      </w:r>
    </w:p>
    <w:p w:rsidR="00530008" w:rsidRPr="00530008" w:rsidRDefault="00530008" w:rsidP="00530008">
      <w:pPr>
        <w:rPr>
          <w:rFonts w:ascii="Times New Roman" w:hAnsi="Times New Roman" w:cs="Times New Roman"/>
          <w:sz w:val="24"/>
          <w:szCs w:val="24"/>
        </w:rPr>
      </w:pPr>
      <w:r w:rsidRPr="00530008">
        <w:rPr>
          <w:rFonts w:ascii="Times New Roman" w:hAnsi="Times New Roman" w:cs="Times New Roman"/>
          <w:sz w:val="24"/>
          <w:szCs w:val="24"/>
        </w:rPr>
        <w:t>- интерактивный экран</w:t>
      </w:r>
      <w:bookmarkStart w:id="0" w:name="_GoBack"/>
      <w:bookmarkEnd w:id="0"/>
    </w:p>
    <w:p w:rsidR="00530008" w:rsidRPr="00530008" w:rsidRDefault="00530008" w:rsidP="006B598A">
      <w:pPr>
        <w:rPr>
          <w:rFonts w:ascii="Times New Roman" w:hAnsi="Times New Roman" w:cs="Times New Roman"/>
          <w:sz w:val="24"/>
          <w:szCs w:val="24"/>
        </w:rPr>
      </w:pPr>
    </w:p>
    <w:p w:rsidR="00206835" w:rsidRDefault="00206835"/>
    <w:sectPr w:rsidR="0020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63C78"/>
    <w:multiLevelType w:val="multilevel"/>
    <w:tmpl w:val="06C40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00F11"/>
    <w:multiLevelType w:val="multilevel"/>
    <w:tmpl w:val="5B18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8A06C0"/>
    <w:multiLevelType w:val="multilevel"/>
    <w:tmpl w:val="6136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B40"/>
    <w:rsid w:val="00206835"/>
    <w:rsid w:val="00530008"/>
    <w:rsid w:val="006B598A"/>
    <w:rsid w:val="008A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7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4</cp:revision>
  <dcterms:created xsi:type="dcterms:W3CDTF">2023-03-25T18:06:00Z</dcterms:created>
  <dcterms:modified xsi:type="dcterms:W3CDTF">2023-03-25T18:42:00Z</dcterms:modified>
</cp:coreProperties>
</file>